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BB82" w14:textId="55762E7C" w:rsidR="0085309E" w:rsidRDefault="0085309E" w:rsidP="002B2992">
      <w:pPr>
        <w:rPr>
          <w:rFonts w:ascii="Garamond" w:hAnsi="Garamond"/>
          <w:sz w:val="28"/>
          <w:szCs w:val="28"/>
          <w:lang w:val="en-GB"/>
        </w:rPr>
      </w:pPr>
    </w:p>
    <w:p w14:paraId="4E686AB6" w14:textId="115009ED" w:rsidR="0085309E" w:rsidRPr="002B2992" w:rsidRDefault="0085309E" w:rsidP="0085309E">
      <w:pPr>
        <w:jc w:val="center"/>
        <w:rPr>
          <w:rFonts w:ascii="Garamond" w:hAnsi="Garamond"/>
          <w:b/>
          <w:bCs/>
          <w:color w:val="000000" w:themeColor="text1"/>
          <w:sz w:val="28"/>
          <w:szCs w:val="28"/>
          <w:lang w:val="it-IT"/>
        </w:rPr>
      </w:pPr>
      <w:r w:rsidRPr="002B2992">
        <w:rPr>
          <w:rFonts w:ascii="Garamond" w:hAnsi="Garamond"/>
          <w:b/>
          <w:bCs/>
          <w:color w:val="000000" w:themeColor="text1"/>
          <w:sz w:val="28"/>
          <w:szCs w:val="28"/>
          <w:lang w:val="it-IT"/>
        </w:rPr>
        <w:t>XVI° CIRSIL CONFERENCE</w:t>
      </w:r>
    </w:p>
    <w:p w14:paraId="16D29D8A" w14:textId="77777777" w:rsidR="0085309E" w:rsidRPr="002B2992" w:rsidRDefault="0085309E" w:rsidP="0085309E">
      <w:pPr>
        <w:jc w:val="center"/>
        <w:rPr>
          <w:rFonts w:ascii="Garamond" w:hAnsi="Garamond"/>
          <w:b/>
          <w:bCs/>
          <w:color w:val="000000" w:themeColor="text1"/>
          <w:sz w:val="28"/>
          <w:szCs w:val="28"/>
          <w:lang w:val="it-IT"/>
        </w:rPr>
      </w:pPr>
      <w:r w:rsidRPr="002B2992">
        <w:rPr>
          <w:rFonts w:ascii="Garamond" w:hAnsi="Garamond"/>
          <w:b/>
          <w:bCs/>
          <w:color w:val="000000" w:themeColor="text1"/>
          <w:sz w:val="28"/>
          <w:szCs w:val="28"/>
          <w:lang w:val="it-IT"/>
        </w:rPr>
        <w:t>Didattica delle lingue speciali: storia e prospettive</w:t>
      </w:r>
    </w:p>
    <w:p w14:paraId="28F26D4F" w14:textId="43C2133E" w:rsidR="0085309E" w:rsidRPr="002B2992" w:rsidRDefault="0085309E" w:rsidP="0085309E">
      <w:pPr>
        <w:jc w:val="center"/>
        <w:rPr>
          <w:rFonts w:ascii="Garamond" w:hAnsi="Garamond"/>
          <w:color w:val="000000" w:themeColor="text1"/>
          <w:sz w:val="28"/>
          <w:szCs w:val="28"/>
          <w:lang w:val="en-GB"/>
        </w:rPr>
      </w:pP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(Special languages teaching: history and perspectives)</w:t>
      </w:r>
    </w:p>
    <w:p w14:paraId="77582FAF" w14:textId="458F2DB4" w:rsidR="0085309E" w:rsidRPr="002B2992" w:rsidRDefault="0085309E" w:rsidP="0085309E">
      <w:pPr>
        <w:jc w:val="center"/>
        <w:rPr>
          <w:rFonts w:ascii="Garamond" w:hAnsi="Garamond"/>
          <w:color w:val="000000" w:themeColor="text1"/>
          <w:sz w:val="28"/>
          <w:szCs w:val="28"/>
          <w:lang w:val="en-US"/>
        </w:rPr>
      </w:pPr>
      <w:r w:rsidRPr="002B2992">
        <w:rPr>
          <w:rFonts w:ascii="Garamond" w:hAnsi="Garamond"/>
          <w:color w:val="000000" w:themeColor="text1"/>
          <w:sz w:val="28"/>
          <w:szCs w:val="28"/>
          <w:lang w:val="en-US"/>
        </w:rPr>
        <w:t>Univ</w:t>
      </w:r>
      <w:r w:rsidR="0038449E" w:rsidRPr="002B2992">
        <w:rPr>
          <w:rFonts w:ascii="Garamond" w:hAnsi="Garamond"/>
          <w:color w:val="000000" w:themeColor="text1"/>
          <w:sz w:val="28"/>
          <w:szCs w:val="28"/>
          <w:lang w:val="en-US"/>
        </w:rPr>
        <w:t>e</w:t>
      </w:r>
      <w:r w:rsidRPr="002B2992">
        <w:rPr>
          <w:rFonts w:ascii="Garamond" w:hAnsi="Garamond"/>
          <w:color w:val="000000" w:themeColor="text1"/>
          <w:sz w:val="28"/>
          <w:szCs w:val="28"/>
          <w:lang w:val="en-US"/>
        </w:rPr>
        <w:t>rsity of Palermo, 11-13 May 2023</w:t>
      </w:r>
    </w:p>
    <w:p w14:paraId="31E23718" w14:textId="77777777" w:rsidR="0085309E" w:rsidRPr="0038449E" w:rsidRDefault="0085309E" w:rsidP="00FF0BE7">
      <w:pPr>
        <w:jc w:val="center"/>
        <w:rPr>
          <w:rFonts w:ascii="Garamond" w:hAnsi="Garamond"/>
          <w:sz w:val="28"/>
          <w:szCs w:val="28"/>
          <w:lang w:val="en-US"/>
        </w:rPr>
      </w:pPr>
    </w:p>
    <w:p w14:paraId="30D92E35" w14:textId="77777777" w:rsidR="00FF0BE7" w:rsidRPr="0038449E" w:rsidRDefault="00FF0BE7" w:rsidP="00FF0BE7">
      <w:pPr>
        <w:jc w:val="both"/>
        <w:rPr>
          <w:rFonts w:ascii="Garamond" w:hAnsi="Garamond"/>
          <w:sz w:val="28"/>
          <w:szCs w:val="28"/>
          <w:lang w:val="en-US"/>
        </w:rPr>
      </w:pPr>
    </w:p>
    <w:p w14:paraId="173D80E1" w14:textId="14894D6D" w:rsidR="00FF0BE7" w:rsidRPr="002B2992" w:rsidRDefault="00FF0BE7" w:rsidP="00FF0BE7">
      <w:pPr>
        <w:jc w:val="both"/>
        <w:rPr>
          <w:rFonts w:ascii="Garamond" w:hAnsi="Garamond"/>
          <w:color w:val="000000" w:themeColor="text1"/>
          <w:sz w:val="28"/>
          <w:szCs w:val="28"/>
          <w:lang w:val="en-GB"/>
        </w:rPr>
      </w:pP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The conference aims to analyse the didactics of special language</w:t>
      </w:r>
      <w:r w:rsidR="0085309E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s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in the different L2</w:t>
      </w:r>
      <w:r w:rsidR="00516A02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s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, including the didactics of Italian for non-Italian speakers, from both diachronic and synchronic perspective</w:t>
      </w:r>
      <w:r w:rsidR="0038449E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s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, and </w:t>
      </w:r>
      <w:r w:rsidR="0038449E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to examine 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the contributions of linguistics to the changing didactic approach.</w:t>
      </w:r>
    </w:p>
    <w:p w14:paraId="33D8470E" w14:textId="3E1D5606" w:rsidR="00BE08B0" w:rsidRPr="002B2992" w:rsidRDefault="00FF0BE7" w:rsidP="00FF0BE7">
      <w:pPr>
        <w:jc w:val="both"/>
        <w:rPr>
          <w:rFonts w:ascii="Garamond" w:hAnsi="Garamond"/>
          <w:color w:val="000000" w:themeColor="text1"/>
          <w:sz w:val="28"/>
          <w:szCs w:val="28"/>
          <w:lang w:val="en-GB"/>
        </w:rPr>
      </w:pP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The varieties of a language are a direct </w:t>
      </w:r>
      <w:r w:rsidR="005B690C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result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of functional or contextual adaptations; each </w:t>
      </w:r>
      <w:r w:rsidR="0038449E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field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of knowledge therefore produces</w:t>
      </w:r>
      <w:r w:rsidR="005B690C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its own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special</w:t>
      </w:r>
      <w:r w:rsidR="0038449E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language</w:t>
      </w:r>
      <w:r w:rsidR="005B690C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, in addition to a lexicon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. </w:t>
      </w:r>
      <w:r w:rsidR="005B690C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Over</w:t>
      </w:r>
      <w:r w:rsidR="00FF63F2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time, l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anguage varieties</w:t>
      </w:r>
      <w:r w:rsidR="00FF63F2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</w:t>
      </w:r>
      <w:r w:rsidR="00A603FF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have </w:t>
      </w:r>
      <w:r w:rsidR="005B690C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given rise to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a </w:t>
      </w:r>
      <w:r w:rsidR="005B690C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whole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range of designations, but for the sake of brevity we have chosen here </w:t>
      </w:r>
      <w:r w:rsidR="005B690C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the term </w:t>
      </w:r>
      <w:r w:rsidRPr="002B2992">
        <w:rPr>
          <w:rFonts w:ascii="Garamond" w:hAnsi="Garamond"/>
          <w:i/>
          <w:iCs/>
          <w:color w:val="000000" w:themeColor="text1"/>
          <w:sz w:val="28"/>
          <w:szCs w:val="28"/>
          <w:lang w:val="en-GB"/>
        </w:rPr>
        <w:t>special language</w:t>
      </w:r>
      <w:r w:rsidR="00FF63F2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, </w:t>
      </w:r>
      <w:r w:rsidR="005B690C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which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Saussure uses in his Course in General Linguistics </w:t>
      </w:r>
      <w:r w:rsidR="00E70AE5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when </w:t>
      </w:r>
      <w:r w:rsidR="005B690C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referring 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to legal language and scientific terminology.</w:t>
      </w:r>
    </w:p>
    <w:p w14:paraId="2592C257" w14:textId="3C35CA6F" w:rsidR="00FF0BE7" w:rsidRPr="002B2992" w:rsidRDefault="00FF0BE7" w:rsidP="00FF0BE7">
      <w:pPr>
        <w:jc w:val="both"/>
        <w:rPr>
          <w:rFonts w:ascii="Garamond" w:hAnsi="Garamond"/>
          <w:color w:val="000000" w:themeColor="text1"/>
          <w:sz w:val="28"/>
          <w:szCs w:val="28"/>
          <w:lang w:val="en-GB"/>
        </w:rPr>
      </w:pP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Special languages and their didactics had and </w:t>
      </w:r>
      <w:r w:rsidR="00FF63F2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still 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have an importance</w:t>
      </w:r>
      <w:r w:rsidR="00FF63F2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for the dissemination of language teaching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that </w:t>
      </w:r>
      <w:r w:rsidR="00D92F14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should not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be underestimated, </w:t>
      </w:r>
      <w:r w:rsidR="00D92F14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considering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that since the 19th century many Italian universities have established chairs </w:t>
      </w:r>
      <w:r w:rsidR="004B7BFB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of foreign language 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in faculties such as Chemistry and Physics, Engineering, Economics, but also Architecture, Medicine and Political Science. Simila</w:t>
      </w:r>
      <w:r w:rsidR="004B7BFB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rly, t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he teaching of special languages has long occupied an important place</w:t>
      </w:r>
      <w:r w:rsidR="004B7BFB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in secondary schools,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</w:t>
      </w:r>
      <w:r w:rsidR="00D92F14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within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the regulatory context and the </w:t>
      </w:r>
      <w:r w:rsidR="00D92F14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development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of language policies, which </w:t>
      </w:r>
      <w:r w:rsidR="00516A02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is</w:t>
      </w:r>
      <w:r w:rsidR="004B7BFB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also reflected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in teacher training.</w:t>
      </w:r>
    </w:p>
    <w:p w14:paraId="0A364446" w14:textId="52D3C61D" w:rsidR="00FF0BE7" w:rsidRPr="002B2992" w:rsidRDefault="00703DA9" w:rsidP="00FF0BE7">
      <w:pPr>
        <w:jc w:val="both"/>
        <w:rPr>
          <w:rFonts w:ascii="Garamond" w:hAnsi="Garamond"/>
          <w:color w:val="000000" w:themeColor="text1"/>
          <w:sz w:val="28"/>
          <w:szCs w:val="28"/>
          <w:lang w:val="en-GB"/>
        </w:rPr>
      </w:pP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Therefore, a</w:t>
      </w:r>
      <w:r w:rsidR="00FF0BE7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discussion on the state of the art, tracing approaches and method</w:t>
      </w:r>
      <w:r w:rsidR="0030278F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s</w:t>
      </w:r>
      <w:r w:rsidR="00FF0BE7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, theory and practice, and </w:t>
      </w:r>
      <w:r w:rsidR="0030278F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pointing out</w:t>
      </w:r>
      <w:r w:rsidR="00FF0BE7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future </w:t>
      </w:r>
      <w:r w:rsidR="0030278F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perspectives</w:t>
      </w:r>
      <w:r w:rsidR="00FF0BE7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,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</w:t>
      </w:r>
      <w:r w:rsidR="00FF0BE7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seems desirable and perhaps necessary, </w:t>
      </w:r>
      <w:r w:rsidR="00E70027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even </w:t>
      </w:r>
      <w:r w:rsidR="00FF0BE7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for standard language teaching.</w:t>
      </w:r>
    </w:p>
    <w:p w14:paraId="5EE5DB8A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</w:p>
    <w:p w14:paraId="5D1F5D98" w14:textId="77777777" w:rsidR="00FF0BE7" w:rsidRPr="0085309E" w:rsidRDefault="00FF0BE7" w:rsidP="00FF0BE7">
      <w:pPr>
        <w:jc w:val="both"/>
        <w:rPr>
          <w:rFonts w:ascii="Garamond" w:hAnsi="Garamond"/>
          <w:b/>
          <w:bCs/>
          <w:sz w:val="28"/>
          <w:szCs w:val="28"/>
          <w:lang w:val="en-GB"/>
        </w:rPr>
      </w:pPr>
      <w:r w:rsidRPr="0085309E">
        <w:rPr>
          <w:rFonts w:ascii="Garamond" w:hAnsi="Garamond"/>
          <w:b/>
          <w:bCs/>
          <w:sz w:val="28"/>
          <w:szCs w:val="28"/>
          <w:lang w:val="en-GB"/>
        </w:rPr>
        <w:t>Possible thematic axes:</w:t>
      </w:r>
    </w:p>
    <w:p w14:paraId="175689FB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>- History of special language teaching</w:t>
      </w:r>
    </w:p>
    <w:p w14:paraId="6DF81C07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>- New teaching perspectives</w:t>
      </w:r>
    </w:p>
    <w:p w14:paraId="62581B12" w14:textId="1CF28344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 xml:space="preserve">- Theoretical contributions to </w:t>
      </w:r>
      <w:r w:rsidR="00D611AA">
        <w:rPr>
          <w:rFonts w:ascii="Garamond" w:hAnsi="Garamond"/>
          <w:sz w:val="28"/>
          <w:szCs w:val="28"/>
          <w:lang w:val="en-GB"/>
        </w:rPr>
        <w:t xml:space="preserve">the </w:t>
      </w:r>
      <w:r w:rsidRPr="0085309E">
        <w:rPr>
          <w:rFonts w:ascii="Garamond" w:hAnsi="Garamond"/>
          <w:sz w:val="28"/>
          <w:szCs w:val="28"/>
          <w:lang w:val="en-GB"/>
        </w:rPr>
        <w:t>teaching</w:t>
      </w:r>
      <w:r w:rsidR="00D611AA" w:rsidRPr="00D611AA">
        <w:rPr>
          <w:rFonts w:ascii="Garamond" w:hAnsi="Garamond"/>
          <w:sz w:val="28"/>
          <w:szCs w:val="28"/>
          <w:lang w:val="en-GB"/>
        </w:rPr>
        <w:t xml:space="preserve"> </w:t>
      </w:r>
      <w:r w:rsidR="00D611AA">
        <w:rPr>
          <w:rFonts w:ascii="Garamond" w:hAnsi="Garamond"/>
          <w:sz w:val="28"/>
          <w:szCs w:val="28"/>
          <w:lang w:val="en-GB"/>
        </w:rPr>
        <w:t xml:space="preserve">of </w:t>
      </w:r>
      <w:r w:rsidR="00D611AA" w:rsidRPr="0085309E">
        <w:rPr>
          <w:rFonts w:ascii="Garamond" w:hAnsi="Garamond"/>
          <w:sz w:val="28"/>
          <w:szCs w:val="28"/>
          <w:lang w:val="en-GB"/>
        </w:rPr>
        <w:t>special language</w:t>
      </w:r>
      <w:r w:rsidR="00D611AA">
        <w:rPr>
          <w:rFonts w:ascii="Garamond" w:hAnsi="Garamond"/>
          <w:sz w:val="28"/>
          <w:szCs w:val="28"/>
          <w:lang w:val="en-GB"/>
        </w:rPr>
        <w:t>s</w:t>
      </w:r>
    </w:p>
    <w:p w14:paraId="69137C58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>- Manuals and dictionaries</w:t>
      </w:r>
    </w:p>
    <w:p w14:paraId="2B963102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>- Translation</w:t>
      </w:r>
    </w:p>
    <w:p w14:paraId="3BE2E8ED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lastRenderedPageBreak/>
        <w:t>- Teacher training</w:t>
      </w:r>
    </w:p>
    <w:p w14:paraId="0B0EA5B7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>- Language policies</w:t>
      </w:r>
    </w:p>
    <w:p w14:paraId="3F3B8E6D" w14:textId="369D23D3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 xml:space="preserve">- </w:t>
      </w:r>
      <w:r w:rsidR="00D611AA">
        <w:rPr>
          <w:rFonts w:ascii="Garamond" w:hAnsi="Garamond"/>
          <w:sz w:val="28"/>
          <w:szCs w:val="28"/>
          <w:lang w:val="en-GB"/>
        </w:rPr>
        <w:t>D</w:t>
      </w:r>
      <w:r w:rsidR="00D611AA" w:rsidRPr="0085309E">
        <w:rPr>
          <w:rFonts w:ascii="Garamond" w:hAnsi="Garamond"/>
          <w:sz w:val="28"/>
          <w:szCs w:val="28"/>
          <w:lang w:val="en-GB"/>
        </w:rPr>
        <w:t xml:space="preserve">iscussion </w:t>
      </w:r>
      <w:r w:rsidR="00D611AA">
        <w:rPr>
          <w:rFonts w:ascii="Garamond" w:hAnsi="Garamond"/>
          <w:sz w:val="28"/>
          <w:szCs w:val="28"/>
          <w:lang w:val="en-GB"/>
        </w:rPr>
        <w:t>on the s</w:t>
      </w:r>
      <w:r w:rsidRPr="0085309E">
        <w:rPr>
          <w:rFonts w:ascii="Garamond" w:hAnsi="Garamond"/>
          <w:sz w:val="28"/>
          <w:szCs w:val="28"/>
          <w:lang w:val="en-GB"/>
        </w:rPr>
        <w:t xml:space="preserve">tate-of-the-art </w:t>
      </w:r>
    </w:p>
    <w:p w14:paraId="7A0508AD" w14:textId="2E2AD188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</w:p>
    <w:p w14:paraId="4F2905B7" w14:textId="7FF91792" w:rsidR="00FF0BE7" w:rsidRPr="0085309E" w:rsidRDefault="00FF0BE7" w:rsidP="00FF0BE7">
      <w:pPr>
        <w:jc w:val="both"/>
        <w:rPr>
          <w:rFonts w:ascii="Garamond" w:hAnsi="Garamond"/>
          <w:b/>
          <w:bCs/>
          <w:sz w:val="28"/>
          <w:szCs w:val="28"/>
          <w:lang w:val="en-GB"/>
        </w:rPr>
      </w:pPr>
      <w:r w:rsidRPr="0085309E">
        <w:rPr>
          <w:rFonts w:ascii="Garamond" w:hAnsi="Garamond"/>
          <w:b/>
          <w:bCs/>
          <w:sz w:val="28"/>
          <w:szCs w:val="28"/>
          <w:lang w:val="en-GB"/>
        </w:rPr>
        <w:t>Dates</w:t>
      </w:r>
      <w:r w:rsidR="00494C63">
        <w:rPr>
          <w:rFonts w:ascii="Garamond" w:hAnsi="Garamond"/>
          <w:b/>
          <w:bCs/>
          <w:sz w:val="28"/>
          <w:szCs w:val="28"/>
          <w:lang w:val="en-GB"/>
        </w:rPr>
        <w:t>:</w:t>
      </w:r>
    </w:p>
    <w:p w14:paraId="62FC727F" w14:textId="61A11F99" w:rsidR="00494C63" w:rsidRDefault="00A55F26" w:rsidP="00FF0BE7">
      <w:pPr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b/>
          <w:bCs/>
          <w:sz w:val="28"/>
          <w:szCs w:val="28"/>
          <w:lang w:val="en-GB"/>
        </w:rPr>
        <w:t>2</w:t>
      </w:r>
      <w:r w:rsidR="00FF0BE7" w:rsidRPr="0085309E">
        <w:rPr>
          <w:rFonts w:ascii="Garamond" w:hAnsi="Garamond"/>
          <w:b/>
          <w:bCs/>
          <w:sz w:val="28"/>
          <w:szCs w:val="28"/>
          <w:lang w:val="en-GB"/>
        </w:rPr>
        <w:t>5 February 2023</w:t>
      </w:r>
      <w:r w:rsidR="00FF0BE7" w:rsidRPr="0085309E">
        <w:rPr>
          <w:rFonts w:ascii="Garamond" w:hAnsi="Garamond"/>
          <w:sz w:val="28"/>
          <w:szCs w:val="28"/>
          <w:lang w:val="en-GB"/>
        </w:rPr>
        <w:t xml:space="preserve"> </w:t>
      </w:r>
    </w:p>
    <w:p w14:paraId="73CD1598" w14:textId="09C158B8" w:rsidR="00FF0BE7" w:rsidRPr="0085309E" w:rsidRDefault="00494C63" w:rsidP="00FF0BE7">
      <w:pPr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D</w:t>
      </w:r>
      <w:r w:rsidR="00FF0BE7" w:rsidRPr="0085309E">
        <w:rPr>
          <w:rFonts w:ascii="Garamond" w:hAnsi="Garamond"/>
          <w:sz w:val="28"/>
          <w:szCs w:val="28"/>
          <w:lang w:val="en-GB"/>
        </w:rPr>
        <w:t>eadline for submitting proposals to the e-mail address:</w:t>
      </w:r>
    </w:p>
    <w:p w14:paraId="1DC25970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>mariedenise.sclafani@unipa.it</w:t>
      </w:r>
    </w:p>
    <w:p w14:paraId="43EDE2D9" w14:textId="3F1D45FC" w:rsidR="00FF0BE7" w:rsidRPr="002B2992" w:rsidRDefault="00FF0BE7" w:rsidP="00FF0BE7">
      <w:pPr>
        <w:jc w:val="both"/>
        <w:rPr>
          <w:rFonts w:ascii="Garamond" w:hAnsi="Garamond"/>
          <w:color w:val="000000" w:themeColor="text1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 xml:space="preserve">Proposals may be submitted in Italian or in French, English, Portuguese, Spanish or German and 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must </w:t>
      </w:r>
      <w:r w:rsidR="00494C63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include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a title, an abstract </w:t>
      </w:r>
      <w:r w:rsidR="00494C63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(300 to 500 words) 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and a bibliography</w:t>
      </w:r>
      <w:r w:rsidR="00494C63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.</w:t>
      </w:r>
    </w:p>
    <w:p w14:paraId="009D2C62" w14:textId="77777777" w:rsidR="00F476A4" w:rsidRPr="002B2992" w:rsidRDefault="00FF0BE7" w:rsidP="00FF0BE7">
      <w:pPr>
        <w:jc w:val="both"/>
        <w:rPr>
          <w:rFonts w:ascii="Garamond" w:hAnsi="Garamond"/>
          <w:color w:val="000000" w:themeColor="text1"/>
          <w:sz w:val="28"/>
          <w:szCs w:val="28"/>
          <w:lang w:val="en-GB"/>
        </w:rPr>
      </w:pPr>
      <w:r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>1 March 2023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</w:t>
      </w:r>
    </w:p>
    <w:p w14:paraId="18246B69" w14:textId="28BC5DBB" w:rsidR="00FF0BE7" w:rsidRPr="002B2992" w:rsidRDefault="00F476A4" w:rsidP="00FF0BE7">
      <w:pPr>
        <w:jc w:val="both"/>
        <w:rPr>
          <w:rFonts w:ascii="Garamond" w:hAnsi="Garamond"/>
          <w:color w:val="000000" w:themeColor="text1"/>
          <w:sz w:val="28"/>
          <w:szCs w:val="28"/>
          <w:lang w:val="en-GB"/>
        </w:rPr>
      </w:pP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A</w:t>
      </w:r>
      <w:r w:rsidR="00FF0BE7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cceptance of proposals (the outcome of the selection will be communicated by e-mail).</w:t>
      </w:r>
    </w:p>
    <w:p w14:paraId="045B87CB" w14:textId="77777777" w:rsidR="00516A02" w:rsidRPr="002B2992" w:rsidRDefault="00516A02" w:rsidP="00FF0BE7">
      <w:pPr>
        <w:jc w:val="both"/>
        <w:rPr>
          <w:rFonts w:ascii="Garamond" w:hAnsi="Garamond"/>
          <w:color w:val="000000" w:themeColor="text1"/>
          <w:sz w:val="28"/>
          <w:szCs w:val="28"/>
          <w:lang w:val="en-GB"/>
        </w:rPr>
      </w:pPr>
    </w:p>
    <w:p w14:paraId="4839670C" w14:textId="185D7E82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The conference will </w:t>
      </w:r>
      <w:r w:rsidR="00F476A4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take place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o</w:t>
      </w:r>
      <w:r w:rsidRPr="0085309E">
        <w:rPr>
          <w:rFonts w:ascii="Garamond" w:hAnsi="Garamond"/>
          <w:sz w:val="28"/>
          <w:szCs w:val="28"/>
          <w:lang w:val="en-GB"/>
        </w:rPr>
        <w:t xml:space="preserve">n 11, 12 and 13 May 2023 at the University of Palermo in the Sala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delle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2B2992">
        <w:rPr>
          <w:rFonts w:ascii="Garamond" w:hAnsi="Garamond"/>
          <w:sz w:val="28"/>
          <w:szCs w:val="28"/>
          <w:lang w:val="en-GB"/>
        </w:rPr>
        <w:t>Capriate</w:t>
      </w:r>
      <w:proofErr w:type="spellEnd"/>
      <w:r w:rsidRPr="002B2992">
        <w:rPr>
          <w:rFonts w:ascii="Garamond" w:hAnsi="Garamond"/>
          <w:sz w:val="28"/>
          <w:szCs w:val="28"/>
          <w:lang w:val="en-GB"/>
        </w:rPr>
        <w:t xml:space="preserve"> of Palazzo </w:t>
      </w:r>
      <w:r w:rsidR="00C37862" w:rsidRPr="002B2992">
        <w:rPr>
          <w:rFonts w:ascii="Garamond" w:hAnsi="Garamond"/>
          <w:sz w:val="28"/>
          <w:szCs w:val="28"/>
          <w:lang w:val="en-GB"/>
        </w:rPr>
        <w:t>Chiaramonte</w:t>
      </w:r>
      <w:r w:rsidRPr="002B2992">
        <w:rPr>
          <w:rFonts w:ascii="Garamond" w:hAnsi="Garamond"/>
          <w:sz w:val="28"/>
          <w:szCs w:val="28"/>
          <w:lang w:val="en-GB"/>
        </w:rPr>
        <w:t xml:space="preserve"> and</w:t>
      </w:r>
      <w:r w:rsidRPr="0085309E">
        <w:rPr>
          <w:rFonts w:ascii="Garamond" w:hAnsi="Garamond"/>
          <w:sz w:val="28"/>
          <w:szCs w:val="28"/>
          <w:lang w:val="en-GB"/>
        </w:rPr>
        <w:t xml:space="preserve"> will be open to all.</w:t>
      </w:r>
    </w:p>
    <w:p w14:paraId="3BB50B79" w14:textId="02A23EC4" w:rsidR="00FF0BE7" w:rsidRPr="0085309E" w:rsidRDefault="00F476A4" w:rsidP="00FF0BE7">
      <w:pPr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Presentations</w:t>
      </w:r>
      <w:r w:rsidR="00FF0BE7" w:rsidRPr="0085309E">
        <w:rPr>
          <w:rFonts w:ascii="Garamond" w:hAnsi="Garamond"/>
          <w:sz w:val="28"/>
          <w:szCs w:val="28"/>
          <w:lang w:val="en-GB"/>
        </w:rPr>
        <w:t xml:space="preserve">, which must </w:t>
      </w:r>
      <w:r w:rsidR="00FF0BE7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not </w:t>
      </w:r>
      <w:r w:rsidRPr="002B2992">
        <w:rPr>
          <w:rFonts w:ascii="Garamond" w:hAnsi="Garamond"/>
          <w:color w:val="000000" w:themeColor="text1"/>
          <w:sz w:val="28"/>
          <w:szCs w:val="28"/>
          <w:lang w:val="en-GB"/>
        </w:rPr>
        <w:t>exceed</w:t>
      </w:r>
      <w:r w:rsidR="00FF0BE7" w:rsidRPr="002B2992">
        <w:rPr>
          <w:rFonts w:ascii="Garamond" w:hAnsi="Garamond"/>
          <w:color w:val="000000" w:themeColor="text1"/>
          <w:sz w:val="28"/>
          <w:szCs w:val="28"/>
          <w:lang w:val="en-GB"/>
        </w:rPr>
        <w:t xml:space="preserve"> 20 </w:t>
      </w:r>
      <w:r w:rsidR="00FF0BE7" w:rsidRPr="0085309E">
        <w:rPr>
          <w:rFonts w:ascii="Garamond" w:hAnsi="Garamond"/>
          <w:sz w:val="28"/>
          <w:szCs w:val="28"/>
          <w:lang w:val="en-GB"/>
        </w:rPr>
        <w:t xml:space="preserve">minutes, </w:t>
      </w:r>
      <w:r>
        <w:rPr>
          <w:rFonts w:ascii="Garamond" w:hAnsi="Garamond"/>
          <w:sz w:val="28"/>
          <w:szCs w:val="28"/>
          <w:lang w:val="en-GB"/>
        </w:rPr>
        <w:t>can</w:t>
      </w:r>
      <w:r w:rsidR="00FF0BE7" w:rsidRPr="0085309E">
        <w:rPr>
          <w:rFonts w:ascii="Garamond" w:hAnsi="Garamond"/>
          <w:sz w:val="28"/>
          <w:szCs w:val="28"/>
          <w:lang w:val="en-GB"/>
        </w:rPr>
        <w:t xml:space="preserve"> be given in the languages already mentioned; the use of slides in a language other than the language of communication (Italian or English) is recommended during the presentation.</w:t>
      </w:r>
    </w:p>
    <w:p w14:paraId="35B46141" w14:textId="6D186629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b/>
          <w:bCs/>
          <w:sz w:val="28"/>
          <w:szCs w:val="28"/>
          <w:lang w:val="en-GB"/>
        </w:rPr>
        <w:t>Organising Committee</w:t>
      </w:r>
      <w:r w:rsidRPr="0085309E">
        <w:rPr>
          <w:rFonts w:ascii="Garamond" w:hAnsi="Garamond"/>
          <w:sz w:val="28"/>
          <w:szCs w:val="28"/>
          <w:lang w:val="en-GB"/>
        </w:rPr>
        <w:t xml:space="preserve"> (Universit</w:t>
      </w:r>
      <w:r w:rsidR="00F476A4">
        <w:rPr>
          <w:rFonts w:ascii="Garamond" w:hAnsi="Garamond"/>
          <w:sz w:val="28"/>
          <w:szCs w:val="28"/>
          <w:lang w:val="en-GB"/>
        </w:rPr>
        <w:t xml:space="preserve">y of </w:t>
      </w:r>
      <w:r w:rsidRPr="0085309E">
        <w:rPr>
          <w:rFonts w:ascii="Garamond" w:hAnsi="Garamond"/>
          <w:sz w:val="28"/>
          <w:szCs w:val="28"/>
          <w:lang w:val="en-GB"/>
        </w:rPr>
        <w:t>Palermo)</w:t>
      </w:r>
    </w:p>
    <w:p w14:paraId="29893B99" w14:textId="77777777" w:rsidR="00FF0BE7" w:rsidRPr="0085309E" w:rsidRDefault="00FF0BE7" w:rsidP="00FF0BE7">
      <w:pPr>
        <w:spacing w:line="240" w:lineRule="auto"/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 xml:space="preserve">Laura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Auteri</w:t>
      </w:r>
      <w:proofErr w:type="spellEnd"/>
    </w:p>
    <w:p w14:paraId="10C012C2" w14:textId="77777777" w:rsidR="00FF0BE7" w:rsidRPr="0085309E" w:rsidRDefault="00FF0BE7" w:rsidP="00FF0BE7">
      <w:pPr>
        <w:spacing w:line="240" w:lineRule="auto"/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 xml:space="preserve">Marie-Denise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Sclafani</w:t>
      </w:r>
      <w:proofErr w:type="spellEnd"/>
    </w:p>
    <w:p w14:paraId="339C5C77" w14:textId="77777777" w:rsidR="00FF0BE7" w:rsidRPr="0085309E" w:rsidRDefault="00FF0BE7" w:rsidP="00FF0BE7">
      <w:pPr>
        <w:spacing w:line="240" w:lineRule="auto"/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 xml:space="preserve">Francesco Paolo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Madonia</w:t>
      </w:r>
      <w:proofErr w:type="spellEnd"/>
    </w:p>
    <w:p w14:paraId="10941FB8" w14:textId="77777777" w:rsidR="00FF0BE7" w:rsidRPr="0085309E" w:rsidRDefault="00FF0BE7" w:rsidP="00FF0BE7">
      <w:pPr>
        <w:spacing w:line="240" w:lineRule="auto"/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 xml:space="preserve">Luisa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Amenta</w:t>
      </w:r>
      <w:proofErr w:type="spellEnd"/>
    </w:p>
    <w:p w14:paraId="78C815EF" w14:textId="4C6DB260" w:rsidR="00FF0BE7" w:rsidRPr="0085309E" w:rsidRDefault="00FF0BE7" w:rsidP="00FF0BE7">
      <w:pPr>
        <w:spacing w:line="240" w:lineRule="auto"/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 xml:space="preserve">Floriana Di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Gesù</w:t>
      </w:r>
      <w:proofErr w:type="spellEnd"/>
    </w:p>
    <w:p w14:paraId="2760E4EB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</w:p>
    <w:p w14:paraId="52893F86" w14:textId="221061F2" w:rsidR="00FF0BE7" w:rsidRPr="0085309E" w:rsidRDefault="00FF0BE7" w:rsidP="00FF0BE7">
      <w:pPr>
        <w:jc w:val="both"/>
        <w:rPr>
          <w:rFonts w:ascii="Garamond" w:hAnsi="Garamond"/>
          <w:b/>
          <w:bCs/>
          <w:sz w:val="28"/>
          <w:szCs w:val="28"/>
          <w:lang w:val="en-GB"/>
        </w:rPr>
      </w:pPr>
      <w:r w:rsidRPr="0085309E">
        <w:rPr>
          <w:rFonts w:ascii="Garamond" w:hAnsi="Garamond"/>
          <w:b/>
          <w:bCs/>
          <w:sz w:val="28"/>
          <w:szCs w:val="28"/>
          <w:lang w:val="en-GB"/>
        </w:rPr>
        <w:t>Scientific Committee</w:t>
      </w:r>
    </w:p>
    <w:p w14:paraId="2AD768F9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proofErr w:type="spellStart"/>
      <w:r w:rsidRPr="0085309E">
        <w:rPr>
          <w:rFonts w:ascii="Garamond" w:hAnsi="Garamond"/>
          <w:sz w:val="28"/>
          <w:szCs w:val="28"/>
          <w:lang w:val="en-GB"/>
        </w:rPr>
        <w:t>Auteri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Laura (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Palermo)</w:t>
      </w:r>
    </w:p>
    <w:p w14:paraId="24E2E170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proofErr w:type="spellStart"/>
      <w:r w:rsidRPr="0085309E">
        <w:rPr>
          <w:rFonts w:ascii="Garamond" w:hAnsi="Garamond"/>
          <w:sz w:val="28"/>
          <w:szCs w:val="28"/>
          <w:lang w:val="en-GB"/>
        </w:rPr>
        <w:t>Barsi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Monica (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Milano)</w:t>
      </w:r>
    </w:p>
    <w:p w14:paraId="2EEF5C62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proofErr w:type="spellStart"/>
      <w:r w:rsidRPr="0085309E">
        <w:rPr>
          <w:rFonts w:ascii="Garamond" w:hAnsi="Garamond"/>
          <w:sz w:val="28"/>
          <w:szCs w:val="28"/>
          <w:lang w:val="en-GB"/>
        </w:rPr>
        <w:t>Bonola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Anna Paola (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Milano ‘Cattolica’)</w:t>
      </w:r>
    </w:p>
    <w:p w14:paraId="2FB7D526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>Capra Daniela (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Modena e Reggio Emilia)</w:t>
      </w:r>
    </w:p>
    <w:p w14:paraId="3A78D976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lastRenderedPageBreak/>
        <w:t>Carpi Elena (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Pisa)</w:t>
      </w:r>
    </w:p>
    <w:p w14:paraId="493B68B8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 xml:space="preserve">De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Hériz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Ana Lourdes (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Genova)</w:t>
      </w:r>
    </w:p>
    <w:p w14:paraId="072D476B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proofErr w:type="spellStart"/>
      <w:r w:rsidRPr="0085309E">
        <w:rPr>
          <w:rFonts w:ascii="Garamond" w:hAnsi="Garamond"/>
          <w:sz w:val="28"/>
          <w:szCs w:val="28"/>
          <w:lang w:val="en-GB"/>
        </w:rPr>
        <w:t>Dovetto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Francesca (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Napoli ‘Federico II’)</w:t>
      </w:r>
    </w:p>
    <w:p w14:paraId="6F198EE9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proofErr w:type="spellStart"/>
      <w:r w:rsidRPr="0085309E">
        <w:rPr>
          <w:rFonts w:ascii="Garamond" w:hAnsi="Garamond"/>
          <w:sz w:val="28"/>
          <w:szCs w:val="28"/>
          <w:lang w:val="en-GB"/>
        </w:rPr>
        <w:t>Filippi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Paola Maria (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Bologna)</w:t>
      </w:r>
    </w:p>
    <w:p w14:paraId="428C85F1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proofErr w:type="spellStart"/>
      <w:r w:rsidRPr="0085309E">
        <w:rPr>
          <w:rFonts w:ascii="Garamond" w:hAnsi="Garamond"/>
          <w:sz w:val="28"/>
          <w:szCs w:val="28"/>
          <w:lang w:val="en-GB"/>
        </w:rPr>
        <w:t>Iamartino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Giovanni (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Milano)</w:t>
      </w:r>
    </w:p>
    <w:p w14:paraId="23FB4DC9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proofErr w:type="spellStart"/>
      <w:r w:rsidRPr="0085309E">
        <w:rPr>
          <w:rFonts w:ascii="Garamond" w:hAnsi="Garamond"/>
          <w:sz w:val="28"/>
          <w:szCs w:val="28"/>
          <w:lang w:val="en-GB"/>
        </w:rPr>
        <w:t>Lombardini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Hugo E. (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Bologna)</w:t>
      </w:r>
    </w:p>
    <w:p w14:paraId="7AE3ECAF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>Milanese Guido (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Milano ‘Cattolica’)</w:t>
      </w:r>
    </w:p>
    <w:p w14:paraId="14FBFF85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>Morgana Silvia (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Milano)</w:t>
      </w:r>
    </w:p>
    <w:p w14:paraId="2286543B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proofErr w:type="spellStart"/>
      <w:r w:rsidRPr="0085309E">
        <w:rPr>
          <w:rFonts w:ascii="Garamond" w:hAnsi="Garamond"/>
          <w:sz w:val="28"/>
          <w:szCs w:val="28"/>
          <w:lang w:val="en-GB"/>
        </w:rPr>
        <w:t>Mulinacci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Roberto (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Bologna)</w:t>
      </w:r>
    </w:p>
    <w:p w14:paraId="165A16C8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proofErr w:type="spellStart"/>
      <w:r w:rsidRPr="0085309E">
        <w:rPr>
          <w:rFonts w:ascii="Garamond" w:hAnsi="Garamond"/>
          <w:sz w:val="28"/>
          <w:szCs w:val="28"/>
          <w:lang w:val="en-GB"/>
        </w:rPr>
        <w:t>Nuccorini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Stefania (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Roma Tre)</w:t>
      </w:r>
    </w:p>
    <w:p w14:paraId="698A574E" w14:textId="1928A4BD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 xml:space="preserve">Ricci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Garotti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Federica (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Trento)</w:t>
      </w:r>
    </w:p>
    <w:p w14:paraId="02E02D78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</w:p>
    <w:p w14:paraId="21F1B9CD" w14:textId="4415740D" w:rsidR="00FF0BE7" w:rsidRPr="002B2992" w:rsidRDefault="00F476A4" w:rsidP="00FF0BE7">
      <w:pPr>
        <w:jc w:val="both"/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</w:pPr>
      <w:r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>Given the wealth of scholarly</w:t>
      </w:r>
      <w:r w:rsidR="00FF0BE7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 bibliography </w:t>
      </w:r>
      <w:r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>on</w:t>
      </w:r>
      <w:r w:rsidR="00FF0BE7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 the </w:t>
      </w:r>
      <w:r w:rsidR="00516A02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>theme</w:t>
      </w:r>
      <w:r w:rsidR="00FF0BE7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 of the conference and the plurality of the languages </w:t>
      </w:r>
      <w:r w:rsidR="00AD43B3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>studied</w:t>
      </w:r>
      <w:r w:rsidR="00FF0BE7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, the following </w:t>
      </w:r>
      <w:r w:rsidR="00AD43B3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texts </w:t>
      </w:r>
      <w:r w:rsidR="00FF0BE7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are just a few examples of </w:t>
      </w:r>
      <w:r w:rsidR="00AD43B3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>the research</w:t>
      </w:r>
      <w:r w:rsidR="00516A02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 that was</w:t>
      </w:r>
      <w:r w:rsidR="00AD43B3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FF0BE7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produced within the </w:t>
      </w:r>
      <w:r w:rsidR="00AD43B3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framework of </w:t>
      </w:r>
      <w:r w:rsidR="00FF0BE7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CIRSIL or </w:t>
      </w:r>
      <w:r w:rsidR="00AD43B3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>in</w:t>
      </w:r>
      <w:r w:rsidR="00FF0BE7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 the spirit that </w:t>
      </w:r>
      <w:r w:rsidR="00AD43B3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inspired </w:t>
      </w:r>
      <w:r w:rsidR="00516A02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>the</w:t>
      </w:r>
      <w:r w:rsidR="00AD43B3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 researchers</w:t>
      </w:r>
      <w:r w:rsidR="00FF0BE7" w:rsidRPr="002B2992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>:</w:t>
      </w:r>
    </w:p>
    <w:p w14:paraId="6C536EC6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>BARSI M. A. (2004), “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L’insegnamento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del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francese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nelle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facoltà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Ingegneria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,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Architettura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,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Scienze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Matematiche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Fisiche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e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Naturali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,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Giurisprudenza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e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risorse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didattica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on line”, in: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L’insegnamento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del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francese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nell’università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italiana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: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atti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del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Convegno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'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Studi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linguistica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francese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in Italia'. Brescia: La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Scuola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>.</w:t>
      </w:r>
    </w:p>
    <w:p w14:paraId="57CD8A74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 xml:space="preserve">GOTTI M. (1991), I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linguaggi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specialistici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: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caratteristiche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linguistiche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e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criteri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pragmatici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>. Firenze: La Nuova Italia.</w:t>
      </w:r>
    </w:p>
    <w:p w14:paraId="03456CF8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 xml:space="preserve">GOTTI M. (2002), “I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linguaggi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specialistici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in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chiave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didattica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”, in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Ingenito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, Michele (ed).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Didattica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della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lingua inglese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nelle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facoltà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non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umanistiche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. Napoli: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Edizioni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Scientifiche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Italiane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>.</w:t>
      </w:r>
    </w:p>
    <w:p w14:paraId="19721DFE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>GOTTI M., GIANNONI D. (2014), Corpus Analysis for Descriptive and Pedagogical Purposes: ESP Perspectives. Bern: Peter Lang.</w:t>
      </w:r>
    </w:p>
    <w:p w14:paraId="49F56015" w14:textId="77777777" w:rsidR="00FF0BE7" w:rsidRPr="0085309E" w:rsidRDefault="00FF0BE7" w:rsidP="00FF0BE7">
      <w:pPr>
        <w:jc w:val="both"/>
        <w:rPr>
          <w:rFonts w:ascii="Garamond" w:hAnsi="Garamond"/>
          <w:sz w:val="28"/>
          <w:szCs w:val="28"/>
          <w:lang w:val="en-GB"/>
        </w:rPr>
      </w:pPr>
      <w:r w:rsidRPr="0085309E">
        <w:rPr>
          <w:rFonts w:ascii="Garamond" w:hAnsi="Garamond"/>
          <w:sz w:val="28"/>
          <w:szCs w:val="28"/>
          <w:lang w:val="en-GB"/>
        </w:rPr>
        <w:t xml:space="preserve">LOIACONO A., IAMARTINO G., GREGO K. S. (a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cura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di) (2011), Teaching medical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english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. Methods and models.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Polimetrica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English Library, Nr. 8.</w:t>
      </w:r>
    </w:p>
    <w:p w14:paraId="5BB01217" w14:textId="6573E90F" w:rsidR="00FF0BE7" w:rsidRPr="00FF0BE7" w:rsidRDefault="00FF0BE7" w:rsidP="00FF0BE7">
      <w:pPr>
        <w:jc w:val="both"/>
        <w:rPr>
          <w:rFonts w:ascii="Garamond" w:hAnsi="Garamond"/>
          <w:sz w:val="28"/>
          <w:szCs w:val="28"/>
        </w:rPr>
      </w:pPr>
      <w:r w:rsidRPr="0085309E">
        <w:rPr>
          <w:rFonts w:ascii="Garamond" w:hAnsi="Garamond"/>
          <w:sz w:val="28"/>
          <w:szCs w:val="28"/>
          <w:lang w:val="en-GB"/>
        </w:rPr>
        <w:t xml:space="preserve">SAN VINCENTE F., MONTI S. (2008), “Una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webquest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para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el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aprendizaje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del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lenguaje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económico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.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Experiencia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universitaria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en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la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plataforma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Moodle”, in Lingue, culture,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economia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.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Comunicazione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e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pratiche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85309E">
        <w:rPr>
          <w:rFonts w:ascii="Garamond" w:hAnsi="Garamond"/>
          <w:sz w:val="28"/>
          <w:szCs w:val="28"/>
          <w:lang w:val="en-GB"/>
        </w:rPr>
        <w:t>discorsive</w:t>
      </w:r>
      <w:proofErr w:type="spellEnd"/>
      <w:r w:rsidRPr="0085309E">
        <w:rPr>
          <w:rFonts w:ascii="Garamond" w:hAnsi="Garamond"/>
          <w:sz w:val="28"/>
          <w:szCs w:val="28"/>
          <w:lang w:val="en-GB"/>
        </w:rPr>
        <w:t>. Milano: Franco A</w:t>
      </w:r>
      <w:proofErr w:type="spellStart"/>
      <w:r w:rsidRPr="00FF0BE7">
        <w:rPr>
          <w:rFonts w:ascii="Garamond" w:hAnsi="Garamond"/>
          <w:sz w:val="28"/>
          <w:szCs w:val="28"/>
        </w:rPr>
        <w:t>ngeli</w:t>
      </w:r>
      <w:proofErr w:type="spellEnd"/>
      <w:r w:rsidRPr="00FF0BE7">
        <w:rPr>
          <w:rFonts w:ascii="Garamond" w:hAnsi="Garamond"/>
          <w:sz w:val="28"/>
          <w:szCs w:val="28"/>
        </w:rPr>
        <w:t>.</w:t>
      </w:r>
    </w:p>
    <w:sectPr w:rsidR="00FF0BE7" w:rsidRPr="00FF0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E7"/>
    <w:rsid w:val="002B2992"/>
    <w:rsid w:val="0030278F"/>
    <w:rsid w:val="0038449E"/>
    <w:rsid w:val="00494C63"/>
    <w:rsid w:val="004B7BFB"/>
    <w:rsid w:val="00516A02"/>
    <w:rsid w:val="005B690C"/>
    <w:rsid w:val="00703DA9"/>
    <w:rsid w:val="0085309E"/>
    <w:rsid w:val="00A55F26"/>
    <w:rsid w:val="00A603FF"/>
    <w:rsid w:val="00AD43B3"/>
    <w:rsid w:val="00BE08B0"/>
    <w:rsid w:val="00C37862"/>
    <w:rsid w:val="00C73525"/>
    <w:rsid w:val="00CE2F7C"/>
    <w:rsid w:val="00D611AA"/>
    <w:rsid w:val="00D92F14"/>
    <w:rsid w:val="00DA097A"/>
    <w:rsid w:val="00E70027"/>
    <w:rsid w:val="00E70AE5"/>
    <w:rsid w:val="00E75CC9"/>
    <w:rsid w:val="00F476A4"/>
    <w:rsid w:val="00FF0BE7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815C"/>
  <w15:chartTrackingRefBased/>
  <w15:docId w15:val="{F1CE2471-99F8-425E-9466-7BB8E44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 MDS</dc:creator>
  <cp:keywords/>
  <dc:description/>
  <cp:lastModifiedBy>Smith, Richard</cp:lastModifiedBy>
  <cp:revision>20</cp:revision>
  <dcterms:created xsi:type="dcterms:W3CDTF">2023-02-15T13:22:00Z</dcterms:created>
  <dcterms:modified xsi:type="dcterms:W3CDTF">2023-02-15T23:51:00Z</dcterms:modified>
</cp:coreProperties>
</file>